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ddd7dde6a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LUTDAL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LUTDAL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dd41a5d504e0c"/>
      <w:footerReference xmlns:r="http://schemas.openxmlformats.org/officeDocument/2006/relationships" w:type="default" r:id="Ra87489f1493c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LUTDAL EQUITY AS   ·   Org.nr 929 046 145   ·   c/o Erik Lutdal, Okstadplassen 16B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LUTDAL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dd41a5d504e0c" /><Relationship Type="http://schemas.openxmlformats.org/officeDocument/2006/relationships/footer" Target="/word/footer1.xml" Id="Ra87489f1493c43f4" /></Relationships>
</file>