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2bb08008f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LOMCON AS</w:t>
      </w:r>
    </w:p>
    <w:sectPr>
      <w:headerReference xmlns:r="http://schemas.openxmlformats.org/officeDocument/2006/relationships" w:type="default" r:id="Rea8bc63c3edf4c06"/>
      <w:footerReference xmlns:r="http://schemas.openxmlformats.org/officeDocument/2006/relationships" w:type="default" r:id="Rebe04b1d7d74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LOMCON AS   ·   Org.nr 929 071 565   ·   Limavegen 82   ·   4334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bc63c3edf4c06" /><Relationship Type="http://schemas.openxmlformats.org/officeDocument/2006/relationships/footer" Target="/word/footer1.xml" Id="Rebe04b1d7d744c98" /></Relationships>
</file>