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28f230a65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LOMCON AS</w:t>
      </w:r>
    </w:p>
    <w:sectPr>
      <w:headerReference xmlns:r="http://schemas.openxmlformats.org/officeDocument/2006/relationships" w:type="default" r:id="Rb5863a4e24a7486e"/>
      <w:footerReference xmlns:r="http://schemas.openxmlformats.org/officeDocument/2006/relationships" w:type="default" r:id="R0c7789874b2e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LOMCON AS   ·   Org.nr 929 071 565   ·   Limavegen 82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63a4e24a7486e" /><Relationship Type="http://schemas.openxmlformats.org/officeDocument/2006/relationships/footer" Target="/word/footer1.xml" Id="R0c7789874b2e4e93" /></Relationships>
</file>