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99447e4474b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 FYLKESKOMMUNE</w:t>
      </w:r>
    </w:p>
    <w:sectPr>
      <w:headerReference xmlns:r="http://schemas.openxmlformats.org/officeDocument/2006/relationships" w:type="default" r:id="R73435d7918d94142"/>
      <w:footerReference xmlns:r="http://schemas.openxmlformats.org/officeDocument/2006/relationships" w:type="default" r:id="Rfb5fcea873d743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435d7918d94142" /><Relationship Type="http://schemas.openxmlformats.org/officeDocument/2006/relationships/footer" Target="/word/footer1.xml" Id="Rfb5fcea873d7438a" /></Relationships>
</file>