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b5be47583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KVITRAVN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KVITRAVN AS</w:t>
      </w:r>
    </w:p>
    <w:sectPr>
      <w:headerReference xmlns:r="http://schemas.openxmlformats.org/officeDocument/2006/relationships" w:type="default" r:id="R5a5f6a805c74472f"/>
      <w:footerReference xmlns:r="http://schemas.openxmlformats.org/officeDocument/2006/relationships" w:type="default" r:id="R138ac98f8d5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KVITRAVN AS   ·   Org.nr 930 163 473   ·   Nipefjellet 33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KVITRAVN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f6a805c74472f" /><Relationship Type="http://schemas.openxmlformats.org/officeDocument/2006/relationships/footer" Target="/word/footer1.xml" Id="R138ac98f8d5341df" /></Relationships>
</file>