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d1c9a6f7c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LUNGAB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LUNGAB AS</w:t>
      </w:r>
    </w:p>
    <w:sectPr>
      <w:headerReference xmlns:r="http://schemas.openxmlformats.org/officeDocument/2006/relationships" w:type="default" r:id="R5379d12403fb4724"/>
      <w:footerReference xmlns:r="http://schemas.openxmlformats.org/officeDocument/2006/relationships" w:type="default" r:id="Rfa9298e99a8f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LUNGAB AS   ·   Org.nr 932 152 142   ·   Kiserødåsen 15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LUNGAB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9d12403fb4724" /><Relationship Type="http://schemas.openxmlformats.org/officeDocument/2006/relationships/footer" Target="/word/footer1.xml" Id="Rfa9298e99a8f457d" /></Relationships>
</file>