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461bbdfc7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PEOPLE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PEOPLE INVEST AS</w:t>
      </w:r>
    </w:p>
    <w:sectPr>
      <w:headerReference xmlns:r="http://schemas.openxmlformats.org/officeDocument/2006/relationships" w:type="default" r:id="R246665bb96784e34"/>
      <w:footerReference xmlns:r="http://schemas.openxmlformats.org/officeDocument/2006/relationships" w:type="default" r:id="R3f63ba84fd4b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PEOPLE INVEST AS   ·   Org.nr 932 435 977   ·   c/o Lionel Layerle, Vækerøveien 129A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PEOPLE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665bb96784e34" /><Relationship Type="http://schemas.openxmlformats.org/officeDocument/2006/relationships/footer" Target="/word/footer1.xml" Id="R3f63ba84fd4b4e6c" /></Relationships>
</file>