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fef1d4a66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INGRIMS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INGRIMS INVEST AS</w:t>
      </w:r>
    </w:p>
    <w:sectPr>
      <w:headerReference xmlns:r="http://schemas.openxmlformats.org/officeDocument/2006/relationships" w:type="default" r:id="Rf9043ab3cc834d89"/>
      <w:footerReference xmlns:r="http://schemas.openxmlformats.org/officeDocument/2006/relationships" w:type="default" r:id="R626241b4ae95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INGRIMS INVEST AS   ·   Org.nr 932 738 554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INGRIMS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43ab3cc834d89" /><Relationship Type="http://schemas.openxmlformats.org/officeDocument/2006/relationships/footer" Target="/word/footer1.xml" Id="R626241b4ae95457c" /></Relationships>
</file>