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bc3cda0fb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ØSTREM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KAPITAL AS</w:t>
      </w:r>
    </w:p>
    <w:sectPr>
      <w:headerReference xmlns:r="http://schemas.openxmlformats.org/officeDocument/2006/relationships" w:type="default" r:id="R59ef3c9ae0a94288"/>
      <w:footerReference xmlns:r="http://schemas.openxmlformats.org/officeDocument/2006/relationships" w:type="default" r:id="R2134a02484c5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KAPITAL AS   ·   Org.nr 933 469 735   ·   Eskelandssvingene 1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f3c9ae0a94288" /><Relationship Type="http://schemas.openxmlformats.org/officeDocument/2006/relationships/footer" Target="/word/footer1.xml" Id="R2134a02484c54b70" /></Relationships>
</file>