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2ddc7e01cb47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ØRA EIENDOM AS</w:t>
      </w:r>
    </w:p>
    <w:sectPr>
      <w:headerReference xmlns:r="http://schemas.openxmlformats.org/officeDocument/2006/relationships" w:type="default" r:id="R35e9748ab1f94db7"/>
      <w:footerReference xmlns:r="http://schemas.openxmlformats.org/officeDocument/2006/relationships" w:type="default" r:id="R110aaaa974a542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ØRA EIENDOM AS   ·   Org.nr 933 628 043   ·   Sunndalsvegen 14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e9748ab1f94db7" /><Relationship Type="http://schemas.openxmlformats.org/officeDocument/2006/relationships/footer" Target="/word/footer1.xml" Id="R110aaaa974a542fc" /></Relationships>
</file>