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390811fcf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SOLEKLAR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SOLEKLAR INVEST AS</w:t>
      </w:r>
    </w:p>
    <w:sectPr>
      <w:headerReference xmlns:r="http://schemas.openxmlformats.org/officeDocument/2006/relationships" w:type="default" r:id="R6cbfba9b58c849e8"/>
      <w:footerReference xmlns:r="http://schemas.openxmlformats.org/officeDocument/2006/relationships" w:type="default" r:id="R9faabed3fd74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SOLEKLAR INVEST AS   ·   Org.nr 934 283 473   ·   Per Lassons vei 20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SOLEKLAR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fba9b58c849e8" /><Relationship Type="http://schemas.openxmlformats.org/officeDocument/2006/relationships/footer" Target="/word/footer1.xml" Id="R9faabed3fd7440b7" /></Relationships>
</file>