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dbfdcab80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DELTA REGNSKAP OG LØNN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REGNSKAP OG LØNN AS</w:t>
      </w:r>
    </w:p>
    <w:sectPr>
      <w:headerReference xmlns:r="http://schemas.openxmlformats.org/officeDocument/2006/relationships" w:type="default" r:id="Rcbd7bb48cd1e464a"/>
      <w:footerReference xmlns:r="http://schemas.openxmlformats.org/officeDocument/2006/relationships" w:type="default" r:id="R3da9cc779688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REGNSKAP OG LØNN AS   ·   Org.nr 934 890 922   ·   c/o Linda Pedersen, Grefsenkollveien 3A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REGNSKAP OG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7bb48cd1e464a" /><Relationship Type="http://schemas.openxmlformats.org/officeDocument/2006/relationships/footer" Target="/word/footer1.xml" Id="R3da9cc77968842e6" /></Relationships>
</file>