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74c7ccfadc43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INVEST CORPORATE AS</w:t>
      </w:r>
    </w:p>
    <w:sectPr>
      <w:headerReference xmlns:r="http://schemas.openxmlformats.org/officeDocument/2006/relationships" w:type="default" r:id="Rdbda8596e9a240ea"/>
      <w:footerReference xmlns:r="http://schemas.openxmlformats.org/officeDocument/2006/relationships" w:type="default" r:id="R7d3cf30b31b745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 CORPORATE AS   ·   Org.nr 940 522 005   ·   c/o Property House, 6 etasje,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da8596e9a240ea" /><Relationship Type="http://schemas.openxmlformats.org/officeDocument/2006/relationships/footer" Target="/word/footer1.xml" Id="R7d3cf30b31b74555" /></Relationships>
</file>