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4e315e6b3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WORLDWIDE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WORLDWIDE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bf7ac0cb3d4a86"/>
      <w:footerReference xmlns:r="http://schemas.openxmlformats.org/officeDocument/2006/relationships" w:type="default" r:id="R1edd16d36388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WORLDWIDE ASSET MANAGEMENT AS   ·   Org.nr 946 479 063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WORLDWIDE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f7ac0cb3d4a86" /><Relationship Type="http://schemas.openxmlformats.org/officeDocument/2006/relationships/footer" Target="/word/footer1.xml" Id="R1edd16d363884685" /></Relationships>
</file>