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2bac6f11e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AKTIV, org.nr 965 713 700,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ff893ed7fc484ae8"/>
      <w:footerReference xmlns:r="http://schemas.openxmlformats.org/officeDocument/2006/relationships" w:type="default" r:id="Ra968a6c905de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93ed7fc484ae8" /><Relationship Type="http://schemas.openxmlformats.org/officeDocument/2006/relationships/footer" Target="/word/footer1.xml" Id="Ra968a6c905de469f" /></Relationships>
</file>