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602e8ce6f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SKOGEIGARLAG</w:t>
      </w:r>
    </w:p>
    <w:sectPr>
      <w:headerReference xmlns:r="http://schemas.openxmlformats.org/officeDocument/2006/relationships" w:type="default" r:id="Ra4b494ef4b794b39"/>
      <w:footerReference xmlns:r="http://schemas.openxmlformats.org/officeDocument/2006/relationships" w:type="default" r:id="R3e4f47d19930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SKOGEIGARLAG   ·   Org.nr 970 543 368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SKOGEIGARLAG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494ef4b794b39" /><Relationship Type="http://schemas.openxmlformats.org/officeDocument/2006/relationships/footer" Target="/word/footer1.xml" Id="R3e4f47d199304b45" /></Relationships>
</file>