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00ab3b4fa94a0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Bjørkelangen,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WEPE REGNSKAP AS</w:t>
      </w:r>
    </w:p>
    <w:sectPr>
      <w:headerReference xmlns:r="http://schemas.openxmlformats.org/officeDocument/2006/relationships" w:type="default" r:id="R538cd3f05509499a"/>
      <w:footerReference xmlns:r="http://schemas.openxmlformats.org/officeDocument/2006/relationships" w:type="default" r:id="R391305ab141b49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WEPE REGNSKAP AS   ·   Org.nr 976 095 057   ·   Bjørkeveien 20B   ·   1940 BJØRKELANGEN   ·   Tlf. 63 85 41 70   ·   post@wepe.no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WEPE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8cd3f05509499a" /><Relationship Type="http://schemas.openxmlformats.org/officeDocument/2006/relationships/footer" Target="/word/footer1.xml" Id="R391305ab141b4925" /></Relationships>
</file>