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7995b5d3c643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KVESETH REGNSKAPSKONTOR AS</w:t>
      </w:r>
    </w:p>
    <w:sectPr>
      <w:headerReference xmlns:r="http://schemas.openxmlformats.org/officeDocument/2006/relationships" w:type="default" r:id="R08f8586639f14f8c"/>
      <w:footerReference xmlns:r="http://schemas.openxmlformats.org/officeDocument/2006/relationships" w:type="default" r:id="Rf8dfe1803be5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KVESETH REGNSKAPSKONTOR AS   ·   Org.nr 980 091 422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KVESETH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f8586639f14f8c" /><Relationship Type="http://schemas.openxmlformats.org/officeDocument/2006/relationships/footer" Target="/word/footer1.xml" Id="Rf8dfe1803be546d2" /></Relationships>
</file>