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704e4e9b3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KAUPANG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KAUPANG AS</w:t>
      </w:r>
    </w:p>
    <w:sectPr>
      <w:headerReference xmlns:r="http://schemas.openxmlformats.org/officeDocument/2006/relationships" w:type="default" r:id="R3846febfe6db48be"/>
      <w:footerReference xmlns:r="http://schemas.openxmlformats.org/officeDocument/2006/relationships" w:type="default" r:id="R7efaf9eaa00b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KAUPANG AS   ·   Org.nr 980 127 532   ·   Mosebakken 4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KAUPANG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6febfe6db48be" /><Relationship Type="http://schemas.openxmlformats.org/officeDocument/2006/relationships/footer" Target="/word/footer1.xml" Id="R7efaf9eaa00b44a3" /></Relationships>
</file>