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c68aa36be4f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NIEBLOK INVEST AS</w:t>
      </w:r>
    </w:p>
    <w:sectPr>
      <w:headerReference xmlns:r="http://schemas.openxmlformats.org/officeDocument/2006/relationships" w:type="default" r:id="Rda692e8bf0d24ebe"/>
      <w:footerReference xmlns:r="http://schemas.openxmlformats.org/officeDocument/2006/relationships" w:type="default" r:id="R22d4a13192b94b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NIEBLOK INVEST AS   ·   Org.nr 980 354 628   ·   c/o Kolbein Rege, Fidjeåsen 110   ·   4639 KRISTIANSAND S   ·   Tlf. 53 42 87 50   ·   kolbein.rege@eidesvik.no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NIEBLOK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92e8bf0d24ebe" /><Relationship Type="http://schemas.openxmlformats.org/officeDocument/2006/relationships/footer" Target="/word/footer1.xml" Id="R22d4a13192b94bcf" /></Relationships>
</file>