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c183ead50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TARA AS</w:t>
      </w:r>
    </w:p>
    <w:sectPr>
      <w:headerReference xmlns:r="http://schemas.openxmlformats.org/officeDocument/2006/relationships" w:type="default" r:id="R9b4e9b44d1a6420d"/>
      <w:footerReference xmlns:r="http://schemas.openxmlformats.org/officeDocument/2006/relationships" w:type="default" r:id="R65e289a3da69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TARA AS   ·   Org.nr 982 101 190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e9b44d1a6420d" /><Relationship Type="http://schemas.openxmlformats.org/officeDocument/2006/relationships/footer" Target="/word/footer1.xml" Id="R65e289a3da694ff9" /></Relationships>
</file>