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64c8fbed0c4b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AS, org.nr 982 199 697,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AS</w:t>
      </w:r>
    </w:p>
    <w:sectPr>
      <w:headerReference xmlns:r="http://schemas.openxmlformats.org/officeDocument/2006/relationships" w:type="default" r:id="Rfc622871972e4620"/>
      <w:footerReference xmlns:r="http://schemas.openxmlformats.org/officeDocument/2006/relationships" w:type="default" r:id="R59a4af200c9f4a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622871972e4620" /><Relationship Type="http://schemas.openxmlformats.org/officeDocument/2006/relationships/footer" Target="/word/footer1.xml" Id="R59a4af200c9f4aa7" /></Relationships>
</file>