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b980a32b3d4c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BERRYKATE AS</w:t>
      </w:r>
    </w:p>
    <w:sectPr>
      <w:headerReference xmlns:r="http://schemas.openxmlformats.org/officeDocument/2006/relationships" w:type="default" r:id="Rff9dc6de295641a6"/>
      <w:footerReference xmlns:r="http://schemas.openxmlformats.org/officeDocument/2006/relationships" w:type="default" r:id="Ra11de579bead4d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BERRYKATE AS   ·   Org.nr 983 745 032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BERRYKATE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9dc6de295641a6" /><Relationship Type="http://schemas.openxmlformats.org/officeDocument/2006/relationships/footer" Target="/word/footer1.xml" Id="Ra11de579bead4d75" /></Relationships>
</file>