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b7b1de1c1648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ZENITH EIENDOM AS</w:t>
      </w:r>
    </w:p>
    <w:sectPr>
      <w:headerReference xmlns:r="http://schemas.openxmlformats.org/officeDocument/2006/relationships" w:type="default" r:id="Ree0d7732a89d4622"/>
      <w:footerReference xmlns:r="http://schemas.openxmlformats.org/officeDocument/2006/relationships" w:type="default" r:id="R2095cc854dc44f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ZENITH EIENDOM AS   ·   Org.nr 984 333 757   ·   Myrens verksted 2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ZENITH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0d7732a89d4622" /><Relationship Type="http://schemas.openxmlformats.org/officeDocument/2006/relationships/footer" Target="/word/footer1.xml" Id="R2095cc854dc44f2c" /></Relationships>
</file>