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71eb55e5eb4c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 REGNSKAP ÅRNES AS</w:t>
      </w:r>
    </w:p>
    <w:sectPr>
      <w:headerReference xmlns:r="http://schemas.openxmlformats.org/officeDocument/2006/relationships" w:type="default" r:id="R2d720dc391c848c3"/>
      <w:footerReference xmlns:r="http://schemas.openxmlformats.org/officeDocument/2006/relationships" w:type="default" r:id="Ra20ef3ac9a6c4f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ÅRNES AS   ·   Org.nr 984 545 045   ·   Pakkhusgata 5   ·   2150 ÅRNES   ·   Tlf. 63 91 90 90   ·   post@ocon.no   ·   www.ocon.no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ÅRNES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720dc391c848c3" /><Relationship Type="http://schemas.openxmlformats.org/officeDocument/2006/relationships/footer" Target="/word/footer1.xml" Id="Ra20ef3ac9a6c4fbd" /></Relationships>
</file>