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0e18e38e8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SICTRA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SICTRA AS</w:t>
      </w:r>
    </w:p>
    <w:sectPr>
      <w:headerReference xmlns:r="http://schemas.openxmlformats.org/officeDocument/2006/relationships" w:type="default" r:id="R4490ca94e2e54429"/>
      <w:footerReference xmlns:r="http://schemas.openxmlformats.org/officeDocument/2006/relationships" w:type="default" r:id="Rf716e38ff458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SICTRA AS   ·   Org.nr 986 947 019   ·   Høydalsveien 3   ·   1667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SICTRA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0ca94e2e54429" /><Relationship Type="http://schemas.openxmlformats.org/officeDocument/2006/relationships/footer" Target="/word/footer1.xml" Id="Rf716e38ff4584dd0" /></Relationships>
</file>