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56c5c4175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SICTRA AS</w:t>
      </w:r>
    </w:p>
    <w:sectPr>
      <w:headerReference xmlns:r="http://schemas.openxmlformats.org/officeDocument/2006/relationships" w:type="default" r:id="R2a15bd8470814bb2"/>
      <w:footerReference xmlns:r="http://schemas.openxmlformats.org/officeDocument/2006/relationships" w:type="default" r:id="R09fbee2328a0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5bd8470814bb2" /><Relationship Type="http://schemas.openxmlformats.org/officeDocument/2006/relationships/footer" Target="/word/footer1.xml" Id="R09fbee2328a04dad" /></Relationships>
</file>