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bc0d3d689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THORBJØRN STRYKEN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THORBJØRN STRYKEN INVEST AS</w:t>
      </w:r>
    </w:p>
    <w:sectPr>
      <w:headerReference xmlns:r="http://schemas.openxmlformats.org/officeDocument/2006/relationships" w:type="default" r:id="R0ffc4396b6f747da"/>
      <w:footerReference xmlns:r="http://schemas.openxmlformats.org/officeDocument/2006/relationships" w:type="default" r:id="Rcc378f4d60b3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c4396b6f747da" /><Relationship Type="http://schemas.openxmlformats.org/officeDocument/2006/relationships/footer" Target="/word/footer1.xml" Id="Rcc378f4d60b34e15" /></Relationships>
</file>