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68a3f3880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THORBJØRN STRYKEN INVEST AS</w:t>
      </w:r>
    </w:p>
    <w:sectPr>
      <w:headerReference xmlns:r="http://schemas.openxmlformats.org/officeDocument/2006/relationships" w:type="default" r:id="R564efb0230a44008"/>
      <w:footerReference xmlns:r="http://schemas.openxmlformats.org/officeDocument/2006/relationships" w:type="default" r:id="R38335bc7207c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fb0230a44008" /><Relationship Type="http://schemas.openxmlformats.org/officeDocument/2006/relationships/footer" Target="/word/footer1.xml" Id="R38335bc7207c4870" /></Relationships>
</file>