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34f72ae5b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BALLARI RINDAL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BALLARI RINDAL AS</w:t>
      </w:r>
    </w:p>
    <w:sectPr>
      <w:headerReference xmlns:r="http://schemas.openxmlformats.org/officeDocument/2006/relationships" w:type="default" r:id="R9e395e15ccd34a32"/>
      <w:footerReference xmlns:r="http://schemas.openxmlformats.org/officeDocument/2006/relationships" w:type="default" r:id="R74dbadb4ad75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BALLARI RINDAL AS   ·   Org.nr 988 822 833   ·   c/o Bjørn Rune Rindal, Kahrs gate 10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BALLARI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95e15ccd34a32" /><Relationship Type="http://schemas.openxmlformats.org/officeDocument/2006/relationships/footer" Target="/word/footer1.xml" Id="R74dbadb4ad754c53" /></Relationships>
</file>