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c7d903b59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INFERENCE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INFERENCE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fcc7ce9e441ef"/>
      <w:footerReference xmlns:r="http://schemas.openxmlformats.org/officeDocument/2006/relationships" w:type="default" r:id="R30b73000337f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INFERENCE INVEST AS   ·   Org.nr 988 951 587   ·   Belternvegen 36   ·   2742 GRUA   ·   Tlf. 21 50 93 10   ·   or@arttisti.no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INFERENCE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fcc7ce9e441ef" /><Relationship Type="http://schemas.openxmlformats.org/officeDocument/2006/relationships/footer" Target="/word/footer1.xml" Id="R30b73000337f4f56" /></Relationships>
</file>