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05ff18a6b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ERLING BEKKEN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ERLING BEKKEN AS</w:t>
      </w:r>
    </w:p>
    <w:sectPr>
      <w:headerReference xmlns:r="http://schemas.openxmlformats.org/officeDocument/2006/relationships" w:type="default" r:id="Rdc5f31bb2ade4e63"/>
      <w:footerReference xmlns:r="http://schemas.openxmlformats.org/officeDocument/2006/relationships" w:type="default" r:id="R30f62d78b2d9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ERLING BEKKEN AS   ·   Org.nr 988 957 755   ·  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ERLING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f31bb2ade4e63" /><Relationship Type="http://schemas.openxmlformats.org/officeDocument/2006/relationships/footer" Target="/word/footer1.xml" Id="R30f62d78b2d94183" /></Relationships>
</file>