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998b15e0147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TEMA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2 AS</w:t>
      </w:r>
    </w:p>
    <w:sectPr>
      <w:headerReference xmlns:r="http://schemas.openxmlformats.org/officeDocument/2006/relationships" w:type="default" r:id="Rfed7b4c2564246fb"/>
      <w:footerReference xmlns:r="http://schemas.openxmlformats.org/officeDocument/2006/relationships" w:type="default" r:id="R9a201a66b7bf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2 AS   ·   Org.nr 989 004 263   ·   c/o Rune Smith, Gyldenløves gate 16   ·   0260 OSLO   ·   rune.smith@outlook.com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7b4c2564246fb" /><Relationship Type="http://schemas.openxmlformats.org/officeDocument/2006/relationships/footer" Target="/word/footer1.xml" Id="R9a201a66b7bf4038" /></Relationships>
</file>