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a3fe12a3c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2 AS</w:t>
      </w:r>
    </w:p>
    <w:sectPr>
      <w:headerReference xmlns:r="http://schemas.openxmlformats.org/officeDocument/2006/relationships" w:type="default" r:id="Rb6bc5cdcb773411e"/>
      <w:footerReference xmlns:r="http://schemas.openxmlformats.org/officeDocument/2006/relationships" w:type="default" r:id="R563b426d4912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2 AS   ·   Org.nr 989 004 263   ·   c/o Rune Smith, Gyldenløves gate 16   ·   0260 OSLO   ·   rune.smith@outlook.com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c5cdcb773411e" /><Relationship Type="http://schemas.openxmlformats.org/officeDocument/2006/relationships/footer" Target="/word/footer1.xml" Id="R563b426d491249c5" /></Relationships>
</file>