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3e74a5e0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RE-INVEST AS</w:t>
      </w:r>
    </w:p>
    <w:sectPr>
      <w:headerReference xmlns:r="http://schemas.openxmlformats.org/officeDocument/2006/relationships" w:type="default" r:id="Rc84d8706d1c3411a"/>
      <w:footerReference xmlns:r="http://schemas.openxmlformats.org/officeDocument/2006/relationships" w:type="default" r:id="R70bd129264ff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RE-INVEST AS   ·   Org.nr 989 024 299   ·   c/o Rune Ertzgaard, Bergerveien 28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d8706d1c3411a" /><Relationship Type="http://schemas.openxmlformats.org/officeDocument/2006/relationships/footer" Target="/word/footer1.xml" Id="R70bd129264ff4ff2" /></Relationships>
</file>