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bc26207ab4c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EIENDOM AS</w:t>
      </w:r>
    </w:p>
    <w:sectPr>
      <w:headerReference xmlns:r="http://schemas.openxmlformats.org/officeDocument/2006/relationships" w:type="default" r:id="Ra3529a456df64cbe"/>
      <w:footerReference xmlns:r="http://schemas.openxmlformats.org/officeDocument/2006/relationships" w:type="default" r:id="Rda977f812a54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EIENDOM AS   ·   Org.nr 989 051 067   ·   Kordahlveien 23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29a456df64cbe" /><Relationship Type="http://schemas.openxmlformats.org/officeDocument/2006/relationships/footer" Target="/word/footer1.xml" Id="Rda977f812a544968" /></Relationships>
</file>