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fce90f48142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FEVANG AS</w:t>
      </w:r>
    </w:p>
    <w:sectPr>
      <w:headerReference xmlns:r="http://schemas.openxmlformats.org/officeDocument/2006/relationships" w:type="default" r:id="Rb21fa9335d20475e"/>
      <w:footerReference xmlns:r="http://schemas.openxmlformats.org/officeDocument/2006/relationships" w:type="default" r:id="R7a264c1c6835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FEVANG AS   ·   Org.nr 989 102 079   ·   Brønnbakken 34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fa9335d20475e" /><Relationship Type="http://schemas.openxmlformats.org/officeDocument/2006/relationships/footer" Target="/word/footer1.xml" Id="R7a264c1c6835440f" /></Relationships>
</file>