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701093bfd644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WISETH INVEST AS</w:t>
      </w:r>
    </w:p>
    <w:sectPr>
      <w:headerReference xmlns:r="http://schemas.openxmlformats.org/officeDocument/2006/relationships" w:type="default" r:id="R67998b29daf64dd4"/>
      <w:footerReference xmlns:r="http://schemas.openxmlformats.org/officeDocument/2006/relationships" w:type="default" r:id="Rabe9d1652cb542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WISETH INVEST AS   ·   Org.nr 989 159 461   ·   Kassefabrikkvegen 5   ·   7654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WISETH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998b29daf64dd4" /><Relationship Type="http://schemas.openxmlformats.org/officeDocument/2006/relationships/footer" Target="/word/footer1.xml" Id="Rabe9d1652cb54274" /></Relationships>
</file>