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f890f7590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WISETH INVEST AS</w:t>
      </w:r>
    </w:p>
    <w:sectPr>
      <w:headerReference xmlns:r="http://schemas.openxmlformats.org/officeDocument/2006/relationships" w:type="default" r:id="Rbf23d7a205954e9e"/>
      <w:footerReference xmlns:r="http://schemas.openxmlformats.org/officeDocument/2006/relationships" w:type="default" r:id="Rf1f0f6129366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WISETH INVEST AS   ·   Org.nr 989 159 461   ·   Kassefabrikkvegen 5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3d7a205954e9e" /><Relationship Type="http://schemas.openxmlformats.org/officeDocument/2006/relationships/footer" Target="/word/footer1.xml" Id="Rf1f0f61293664821" /></Relationships>
</file>