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6a8d3ac2bf4a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KALI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Onarheim,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KALI HOLDING AS</w:t>
      </w:r>
    </w:p>
    <w:sectPr>
      <w:headerReference xmlns:r="http://schemas.openxmlformats.org/officeDocument/2006/relationships" w:type="default" r:id="Rd5b1144ff200470a"/>
      <w:footerReference xmlns:r="http://schemas.openxmlformats.org/officeDocument/2006/relationships" w:type="default" r:id="R0e691ce2e39949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KALI HOLDING AS   ·   Org.nr 989 197 584   ·   5694 ONARHEIM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b1144ff200470a" /><Relationship Type="http://schemas.openxmlformats.org/officeDocument/2006/relationships/footer" Target="/word/footer1.xml" Id="R0e691ce2e3994917" /></Relationships>
</file>