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2c2f99b154e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EILIS EIENDOM AS</w:t>
      </w:r>
    </w:p>
    <w:sectPr>
      <w:headerReference xmlns:r="http://schemas.openxmlformats.org/officeDocument/2006/relationships" w:type="default" r:id="Re0e0f06789834a1e"/>
      <w:footerReference xmlns:r="http://schemas.openxmlformats.org/officeDocument/2006/relationships" w:type="default" r:id="Ra2988c74b3c0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EILIS EIENDOM AS   ·   Org.nr 989 212 893   ·   Lernesstranda 7B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EILIS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e0f06789834a1e" /><Relationship Type="http://schemas.openxmlformats.org/officeDocument/2006/relationships/footer" Target="/word/footer1.xml" Id="Ra2988c74b3c0416e" /></Relationships>
</file>