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d7bc0b8fa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LANDRUD INVEST AS</w:t>
      </w:r>
    </w:p>
    <w:sectPr>
      <w:headerReference xmlns:r="http://schemas.openxmlformats.org/officeDocument/2006/relationships" w:type="default" r:id="R521d0f0aadbd465b"/>
      <w:footerReference xmlns:r="http://schemas.openxmlformats.org/officeDocument/2006/relationships" w:type="default" r:id="Rc6e5b0bcd0ac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LANDRUD INVEST AS   ·   Org.nr 989 233 823   ·   c/o Bjørn Landrud, Svanedamsveien 15A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d0f0aadbd465b" /><Relationship Type="http://schemas.openxmlformats.org/officeDocument/2006/relationships/footer" Target="/word/footer1.xml" Id="Rc6e5b0bcd0ac46b3" /></Relationships>
</file>