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fa3a7599c640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 FINANS AS</w:t>
      </w:r>
    </w:p>
    <w:sectPr>
      <w:headerReference xmlns:r="http://schemas.openxmlformats.org/officeDocument/2006/relationships" w:type="default" r:id="R6084f2ce49e34e95"/>
      <w:footerReference xmlns:r="http://schemas.openxmlformats.org/officeDocument/2006/relationships" w:type="default" r:id="R891a01cef4ac48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 FINANS AS   ·   Org.nr 989 395 696   ·   Tidemands gate 40   ·   0260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84f2ce49e34e95" /><Relationship Type="http://schemas.openxmlformats.org/officeDocument/2006/relationships/footer" Target="/word/footer1.xml" Id="R891a01cef4ac4822" /></Relationships>
</file>