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9ceedf0844a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IGK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IGK REGNSKAP AS</w:t>
      </w:r>
    </w:p>
    <w:sectPr>
      <w:headerReference xmlns:r="http://schemas.openxmlformats.org/officeDocument/2006/relationships" w:type="default" r:id="Rea2d464e515d4bcf"/>
      <w:footerReference xmlns:r="http://schemas.openxmlformats.org/officeDocument/2006/relationships" w:type="default" r:id="Re69d5bd180f5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IGK REGNSKAP AS   ·   Org.nr 989 946 277   ·   2. etasje, Enebakkveien 119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d464e515d4bcf" /><Relationship Type="http://schemas.openxmlformats.org/officeDocument/2006/relationships/footer" Target="/word/footer1.xml" Id="Re69d5bd180f54edb" /></Relationships>
</file>