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340f08409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STRANNA AS</w:t>
      </w:r>
    </w:p>
    <w:sectPr>
      <w:headerReference xmlns:r="http://schemas.openxmlformats.org/officeDocument/2006/relationships" w:type="default" r:id="Rbcbc62adf69440f8"/>
      <w:footerReference xmlns:r="http://schemas.openxmlformats.org/officeDocument/2006/relationships" w:type="default" r:id="R56b6051340bd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STRANNA AS   ·   Org.nr 989 967 487   ·   Bioddgaten 4   ·   4878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c62adf69440f8" /><Relationship Type="http://schemas.openxmlformats.org/officeDocument/2006/relationships/footer" Target="/word/footer1.xml" Id="R56b6051340bd4f5a" /></Relationships>
</file>