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49ea2abc541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STRANNA AS</w:t>
      </w:r>
    </w:p>
    <w:sectPr>
      <w:headerReference xmlns:r="http://schemas.openxmlformats.org/officeDocument/2006/relationships" w:type="default" r:id="R50a1f7fd367a4bb0"/>
      <w:footerReference xmlns:r="http://schemas.openxmlformats.org/officeDocument/2006/relationships" w:type="default" r:id="Rdcecc3192ec9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STRANNA AS   ·   Org.nr 989 967 487   ·   Bioddgaten 4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1f7fd367a4bb0" /><Relationship Type="http://schemas.openxmlformats.org/officeDocument/2006/relationships/footer" Target="/word/footer1.xml" Id="Rdcecc3192ec94e54" /></Relationships>
</file>