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494d0fe4744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LEVREBEKKEN INVEST AS</w:t>
      </w:r>
    </w:p>
    <w:sectPr>
      <w:headerReference xmlns:r="http://schemas.openxmlformats.org/officeDocument/2006/relationships" w:type="default" r:id="R995c48350a2d4c37"/>
      <w:footerReference xmlns:r="http://schemas.openxmlformats.org/officeDocument/2006/relationships" w:type="default" r:id="R9a13343305d043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LEVREBEKKEN INVEST AS   ·   Org.nr 990 474 818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LEVREBEKKEN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c48350a2d4c37" /><Relationship Type="http://schemas.openxmlformats.org/officeDocument/2006/relationships/footer" Target="/word/footer1.xml" Id="R9a13343305d04324" /></Relationships>
</file>