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1cf6c2ecf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MUNNA AS</w:t>
      </w:r>
    </w:p>
    <w:sectPr>
      <w:headerReference xmlns:r="http://schemas.openxmlformats.org/officeDocument/2006/relationships" w:type="default" r:id="R85ac81b455bb4b50"/>
      <w:footerReference xmlns:r="http://schemas.openxmlformats.org/officeDocument/2006/relationships" w:type="default" r:id="R9183c5b4c834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MUNNA AS   ·   Org.nr 991 955 909   ·   Heggvegen 6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c81b455bb4b50" /><Relationship Type="http://schemas.openxmlformats.org/officeDocument/2006/relationships/footer" Target="/word/footer1.xml" Id="R9183c5b4c8344bb0" /></Relationships>
</file>