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93147c66f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OH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OH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28fec449b84729"/>
      <w:footerReference xmlns:r="http://schemas.openxmlformats.org/officeDocument/2006/relationships" w:type="default" r:id="R2aaca7905603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 EIENDOMSUTVIKLING AS   ·   Org.nr 992 168 765   ·   c/o Ajour Regnskap Mandal AS, Gustav Vigelands vei 16   ·   4514 MANDAL   ·   post@ajour-as.no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8fec449b84729" /><Relationship Type="http://schemas.openxmlformats.org/officeDocument/2006/relationships/footer" Target="/word/footer1.xml" Id="R2aaca79056034983" /></Relationships>
</file>