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592bbfb19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CAPRECA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CAPRECA AS</w:t>
      </w:r>
    </w:p>
    <w:sectPr>
      <w:headerReference xmlns:r="http://schemas.openxmlformats.org/officeDocument/2006/relationships" w:type="default" r:id="Ree438f8ccd6645c2"/>
      <w:footerReference xmlns:r="http://schemas.openxmlformats.org/officeDocument/2006/relationships" w:type="default" r:id="Re3c4359814ca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CAPRECA AS   ·   Org.nr 993 067 539   ·   c/o Carl E. Steen, Ryghs vei 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CAPRECA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38f8ccd6645c2" /><Relationship Type="http://schemas.openxmlformats.org/officeDocument/2006/relationships/footer" Target="/word/footer1.xml" Id="Re3c4359814ca4310" /></Relationships>
</file>